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08 / QUESTIONARIO + PROCEDURA</w:t>
      </w:r>
    </w:p>
    <w:p>
      <w:pPr>
        <w:pStyle w:val="Title"/>
        <w:keepNext w:val="0"/>
        <w:spacing w:before="0" w:after="100" w:line="259" w:lineRule="auto"/>
      </w:pPr>
      <w:r>
        <w:t>Badge “Investitore verificato”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Modello di raccolta e revisione per verifica del profilo: non una certificazione di idoneità finanziaria.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Definizione da esporre vicino al badge:</w:t>
            </w:r>
            <w:r>
              <w:t xml:space="preserve"> “Identità e alcuni elementi del profilo verificati da ImprendereOra secondo la propria procedura. Il badge non certifica solvibilità, capacità di investimento, autorizzazioni professionali o affidabilità delle operazioni.”</w:t>
            </w:r>
          </w:p>
        </w:tc>
      </w:tr>
    </w:tbl>
    <w:p>
      <w:pPr>
        <w:spacing w:after="0"/>
      </w:pPr>
    </w:p>
    <w:p>
      <w:pPr>
        <w:pStyle w:val="Heading1"/>
      </w:pPr>
      <w:r>
        <w:t>A. Compilazione da parte del richiedente</w:t>
      </w:r>
    </w:p>
    <w:p>
      <w:pPr>
        <w:keepNext w:val="0"/>
        <w:spacing w:before="0" w:after="180" w:line="271" w:lineRule="auto"/>
      </w:pPr>
      <w:r>
        <w:rPr>
          <w:b/>
        </w:rPr>
        <w:t xml:space="preserve">Nome e cognome / denominazione: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Nome pubblico del profilo sulla piattaforma: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Email associata al profilo (non pubblica):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Tipologia: ☐ persona fisica ☐ legale rappresentante di società ☐ altro: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Paese di residenza o stabilimento (solo se necessario):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Se persona giuridica, denominazione e P.IVA / Registro Imprese:  </w:t>
      </w:r>
      <w:r>
        <w:t>____________________________________________________________</w:t>
      </w:r>
    </w:p>
    <w:p>
      <w:pPr>
        <w:pStyle w:val="Heading2"/>
      </w:pPr>
      <w:r>
        <w:t>Esperienza dichiarata — dati non necessariamente pubblici</w:t>
      </w:r>
    </w:p>
    <w:p>
      <w:pPr>
        <w:keepNext w:val="0"/>
        <w:spacing w:before="0" w:after="140" w:line="274" w:lineRule="auto"/>
      </w:pPr>
      <w:r>
        <w:t>☐  Ho già effettuato investimenti in imprese non quotate: ☐ sì ☐ no ☐ preferisco non rispondere.</w:t>
      </w:r>
    </w:p>
    <w:p>
      <w:pPr>
        <w:keepNext w:val="0"/>
        <w:spacing w:before="0" w:after="140" w:line="274" w:lineRule="auto"/>
      </w:pPr>
      <w:r>
        <w:t>☐  Comprendo che posso perdere l’intero capitale investito: ☐ sì ☐ no.</w:t>
      </w:r>
    </w:p>
    <w:p>
      <w:pPr>
        <w:keepNext w:val="0"/>
        <w:spacing w:before="0" w:after="140" w:line="274" w:lineRule="auto"/>
      </w:pPr>
      <w:r>
        <w:t>☐  Comprendo che una partecipazione può essere illiquida e non rivendibile per anni: ☐ sì ☐ no.</w:t>
      </w:r>
    </w:p>
    <w:p>
      <w:pPr>
        <w:keepNext w:val="0"/>
        <w:spacing w:before="0" w:after="140" w:line="274" w:lineRule="auto"/>
      </w:pPr>
      <w:r>
        <w:t>☐  Conosco la differenza tra un investimento in quote e un prestito: ☐ sì ☐ no ☐ desidero approfondire.</w:t>
      </w:r>
    </w:p>
    <w:p>
      <w:pPr>
        <w:keepNext w:val="0"/>
        <w:spacing w:before="0" w:after="140" w:line="274" w:lineRule="auto"/>
      </w:pPr>
      <w:r>
        <w:t>☐  Intendo investire a titolo personale o per un soggetto rappresentato: ☐ personale ☐ per società ☐ da definire.</w:t>
      </w:r>
    </w:p>
    <w:p>
      <w:pPr>
        <w:keepNext w:val="0"/>
        <w:spacing w:before="0" w:after="140" w:line="274" w:lineRule="auto"/>
      </w:pPr>
      <w:r>
        <w:t>☐  Se pubblico indicazioni di ticket, sono orientative e non sono una prova di fondi disponibili: ☐ compreso.</w:t>
      </w:r>
    </w:p>
    <w:p>
      <w:pPr>
        <w:pStyle w:val="Heading2"/>
      </w:pPr>
      <w:r>
        <w:t>Comportamenti e dichiarazioni di piattaforma</w:t>
      </w:r>
    </w:p>
    <w:p>
      <w:pPr>
        <w:keepNext w:val="0"/>
        <w:spacing w:before="0" w:after="140" w:line="274" w:lineRule="auto"/>
      </w:pPr>
      <w:r>
        <w:t>☐  Dichiaro che le informazioni inserite sono aggiornate e accurate per quanto a mia conoscenza.</w:t>
      </w:r>
    </w:p>
    <w:p>
      <w:pPr>
        <w:keepNext w:val="0"/>
        <w:spacing w:before="0" w:after="140" w:line="274" w:lineRule="auto"/>
      </w:pPr>
      <w:r>
        <w:t>☐  Non utilizzerò il badge per promettere investimenti, rendimenti, prestiti o accesso a capitali.</w:t>
      </w:r>
    </w:p>
    <w:p>
      <w:pPr>
        <w:keepNext w:val="0"/>
        <w:spacing w:before="0" w:after="140" w:line="274" w:lineRule="auto"/>
      </w:pPr>
      <w:r>
        <w:t>☐  Non richiederò bonifici preliminari, spese di sblocco, carte regalo o pagamenti esterni in cambio di trattative.</w:t>
      </w:r>
    </w:p>
    <w:p>
      <w:pPr>
        <w:keepNext w:val="0"/>
        <w:spacing w:before="0" w:after="140" w:line="274" w:lineRule="auto"/>
      </w:pPr>
      <w:r>
        <w:t>☐  Non mi presenterò come intermediario finanziario autorizzato senza averne titolo.</w:t>
      </w:r>
    </w:p>
    <w:p>
      <w:pPr>
        <w:keepNext w:val="0"/>
        <w:spacing w:before="0" w:after="140" w:line="274" w:lineRule="auto"/>
      </w:pPr>
      <w:r>
        <w:t>☐  Rispetterò i canali di comunicazione e le regole antifrode pubblicate sulla piattaforma.</w:t>
      </w:r>
    </w:p>
    <w:p>
      <w:pPr>
        <w:keepNext w:val="0"/>
        <w:spacing w:before="0" w:after="140" w:line="286" w:lineRule="auto"/>
      </w:pPr>
      <w:r>
        <w:rPr>
          <w:b/>
        </w:rPr>
        <w:t>Data / dichiarazione:</w:t>
      </w:r>
      <w:r>
        <w:t xml:space="preserve"> ___________________   </w:t>
      </w:r>
      <w:r>
        <w:rPr>
          <w:b/>
        </w:rPr>
        <w:t>Conferma del richiedente:</w:t>
      </w:r>
      <w:r>
        <w:t xml:space="preserve"> ___________________</w:t>
      </w:r>
    </w:p>
    <w:p>
      <w:pPr>
        <w:pStyle w:val="Heading1"/>
      </w:pPr>
      <w:r>
        <w:t>B. Procedura interna per ImprendereOra — proposta da implementare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1. Informativa:</w:t>
      </w:r>
      <w:r>
        <w:t xml:space="preserve"> comunicare titolare, finalità, base giuridica, destinatari, tempi di conservazione, diritti e canali di contatto prima di raccogliere dati.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2. Identità:</w:t>
      </w:r>
      <w:r>
        <w:t xml:space="preserve"> verificare un documento valido tramite procedura protetta o provider dedicato; evitare copie permanenti dei documenti se non giustificate. Registrare solo esito e metadati minimi.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3. Società rappresentate:</w:t>
      </w:r>
      <w:r>
        <w:t xml:space="preserve"> quando applicabile verificare esistenza, legale rappresentanza e poteri tramite fonti ufficiali.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4. Coerenza:</w:t>
      </w:r>
      <w:r>
        <w:t xml:space="preserve"> confrontare nome profilo, credenziali, dati essenziali e comportamenti; verificare eventuali segnalazioni antifrode lecite.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5. Esito umano:</w:t>
      </w:r>
      <w:r>
        <w:t xml:space="preserve"> ☐ verificato ☐ informazioni aggiuntive ☐ non verificato. Documentare ragione e data senza rendere pubbliche informazioni riservate.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6. Controlli ricorrenti:</w:t>
      </w:r>
      <w:r>
        <w:t xml:space="preserve"> definire durata del badge e riconferma periodica (es. annuale come </w:t>
      </w:r>
      <w:r>
        <w:rPr>
          <w:b/>
        </w:rPr>
        <w:t>opzione di policy</w:t>
      </w:r>
      <w:r>
        <w:t>, non funzionalità già esistente). Prevedere sospensione/revoca e riesame.</w:t>
      </w:r>
    </w:p>
    <w:p>
      <w:pPr>
        <w:pStyle w:val="ListNumber"/>
        <w:keepNext w:val="0"/>
        <w:spacing w:before="0" w:after="100" w:line="276" w:lineRule="auto"/>
      </w:pPr>
      <w:r>
        <w:rPr>
          <w:b/>
        </w:rPr>
        <w:t>7. Sicurezza:</w:t>
      </w:r>
      <w:r>
        <w:t xml:space="preserve"> consentire accesso solo a personale autorizzato, usare tracciamento degli accessi e definire cancellazione e retention secondo GDPR.</w:t>
      </w:r>
    </w:p>
    <w:p>
      <w:pPr>
        <w:pStyle w:val="Heading1"/>
      </w:pPr>
      <w:r>
        <w:t>C. Scheda del revisore (non pubblica)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5976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Verifica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Esito / data / riferimento</w:t>
            </w:r>
          </w:p>
        </w:tc>
      </w:tr>
      <w:tr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Identità tramite procedura protetta</w:t>
            </w:r>
          </w:p>
        </w:tc>
        <w:tc>
          <w:tcPr>
            <w:tcW w:type="dxa" w:w="59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OK   ☐ In sospeso   ☐ KO  |  __________</w:t>
            </w:r>
          </w:p>
        </w:tc>
      </w:tr>
      <w:tr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Rappresentanza societaria (se presente)</w:t>
            </w:r>
          </w:p>
        </w:tc>
        <w:tc>
          <w:tcPr>
            <w:tcW w:type="dxa" w:w="59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OK   ☐ N/A   ☐ KO  |  __________</w:t>
            </w:r>
          </w:p>
        </w:tc>
      </w:tr>
      <w:tr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Accettazione avvertenze rischi</w:t>
            </w:r>
          </w:p>
        </w:tc>
        <w:tc>
          <w:tcPr>
            <w:tcW w:type="dxa" w:w="59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OK   ☐ Da chiarire   |  __________</w:t>
            </w:r>
          </w:p>
        </w:tc>
      </w:tr>
      <w:tr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Coerenza profilo e comportamento</w:t>
            </w:r>
          </w:p>
        </w:tc>
        <w:tc>
          <w:tcPr>
            <w:tcW w:type="dxa" w:w="59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OK   ☐ Da approfondire   |  __________</w:t>
            </w:r>
          </w:p>
        </w:tc>
      </w:tr>
      <w:tr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Esito finale</w:t>
            </w:r>
          </w:p>
        </w:tc>
        <w:tc>
          <w:tcPr>
            <w:tcW w:type="dxa" w:w="59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VERIFICATO  ☐ IN SOSPESO  ☐ NON VERIFICATO</w:t>
            </w:r>
          </w:p>
        </w:tc>
      </w:tr>
      <w:tr>
        <w:tc>
          <w:tcPr>
            <w:tcW w:type="dxa" w:w="33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Revisore / data / prossima verifica</w:t>
            </w:r>
          </w:p>
        </w:tc>
        <w:tc>
          <w:tcPr>
            <w:tcW w:type="dxa" w:w="59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D. Limiti legali e privacy</w:t>
      </w:r>
    </w:p>
    <w:p>
      <w:pPr>
        <w:pStyle w:val="ListBullet"/>
        <w:keepNext w:val="0"/>
        <w:spacing w:before="0" w:after="100" w:line="276" w:lineRule="auto"/>
      </w:pPr>
      <w:r>
        <w:t>Il badge di piattaforma non è una classificazione normativa di “investitore sofisticato”, “professionale” o una valutazione MiFID di adeguatezza/appropriatezza.</w:t>
      </w:r>
    </w:p>
    <w:p>
      <w:pPr>
        <w:pStyle w:val="ListBullet"/>
        <w:keepNext w:val="0"/>
        <w:spacing w:before="0" w:after="100" w:line="276" w:lineRule="auto"/>
      </w:pPr>
      <w:r>
        <w:t>Se la piattaforma dovesse svolgere attività regolamentate di crowdfunding, collocamento o intermediazione, servirebbe una valutazione separata di autorizzazioni e procedure applicabili.</w:t>
      </w:r>
    </w:p>
    <w:p>
      <w:pPr>
        <w:pStyle w:val="ListBullet"/>
        <w:keepNext w:val="0"/>
        <w:spacing w:before="0" w:after="100" w:line="276" w:lineRule="auto"/>
      </w:pPr>
      <w:r>
        <w:t>Evitare raccolta indiscriminata di estratti conto, dati sanitari, biometrici e documenti di terzi; adottare minimizzazione e controlli di accesso.</w:t>
      </w:r>
    </w:p>
    <w:p>
      <w:pPr>
        <w:pStyle w:val="ListBullet"/>
        <w:keepNext w:val="0"/>
        <w:spacing w:before="0" w:after="100" w:line="276" w:lineRule="auto"/>
      </w:pPr>
      <w:r>
        <w:t>Non chiedere l’invio di documenti sensibili tramite messaggi pubblici o canali non protetti. Definire un percorso sicuro prima dell’attivazione del badge.</w:t>
      </w:r>
    </w:p>
    <w:p>
      <w:pPr>
        <w:pStyle w:val="ListBullet"/>
        <w:keepNext w:val="0"/>
        <w:spacing w:before="0" w:after="100" w:line="276" w:lineRule="auto"/>
      </w:pPr>
      <w:r>
        <w:t>Verificare con DPO / legale base giuridica, conservazione, informativa, eventuali fornitori terzi e diritti di rettifica e opposizione ove applicabili.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Verificare i documenti con professionisti qualificati prima di assumere obbligazioni.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Garante Privacy – principi fondamentali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EUR-Lex – GDPR (artt. 5, 6, 13 e 32) — </w:t>
      </w:r>
      <w:hyperlink r:id="rId12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CONSOB – operatori finanziari e servizi riservati — </w:t>
      </w:r>
      <w:hyperlink r:id="rId13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EUR-Lex – Reg. crowdfunding 2020/1503 (se applicabile) — </w:t>
      </w:r>
      <w:hyperlink r:id="rId14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aranteprivacy.it/web/guest/home/principi-fondamentali-del-trattamento" TargetMode="External"/><Relationship Id="rId12" Type="http://schemas.openxmlformats.org/officeDocument/2006/relationships/hyperlink" Target="https://eur-lex.europa.eu/eli/reg/2016/679/oj/?locale=it" TargetMode="External"/><Relationship Id="rId13" Type="http://schemas.openxmlformats.org/officeDocument/2006/relationships/hyperlink" Target="https://www.consob.it/web/investor-education/operatori-finanziari" TargetMode="External"/><Relationship Id="rId14" Type="http://schemas.openxmlformats.org/officeDocument/2006/relationships/hyperlink" Target="https://eur-lex.europa.eu/legal-content/IT/ALL/?uri=CELEX:32020R15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