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03 / PROCEDURA E MODELLO</w:t>
      </w:r>
    </w:p>
    <w:p>
      <w:pPr>
        <w:pStyle w:val="Title"/>
      </w:pPr>
      <w:r>
        <w:t>Come segnalare un utente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Una procedura verificabile per raccogliere gli elementi utili e attivare i canali appropriati.</w:t>
      </w:r>
    </w:p>
    <w:p>
      <w:pPr>
        <w:widowControl/>
      </w:pPr>
      <w:r>
        <w:t>La segnalazione serve a portare all’attenzione della piattaforma un comportamento che ritieni scorretto o pericoloso. Non equivale a una denuncia formale e non garantisce da sola rimozione, rimborso o recupero di denaro. È importante descrivere fatti e prove con precisione, senza pubblicare accuse o dati personali di terzi.</w:t>
      </w:r>
    </w:p>
    <w:p>
      <w:pPr>
        <w:pStyle w:val="Heading1"/>
        <w:keepNext/>
        <w:keepLines/>
      </w:pPr>
      <w:r>
        <w:t>1. Quando segnalare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Richieste di pagamento anticipato, «spese di sblocco» o trasferimenti non giustificati.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Tentativi di ottenere password, codici OTP, documenti o dati bancari senza ragione.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Profili che dichiarano identità, aziende, qualifiche o autorizzazioni non coerenti.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Spam insistente, pressioni, molestie, minacce o richieste incompatibili con le regole.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Contenuti falsi o ingannevoli in annunci e comunicazioni, descritti con elementi verificabili.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Inviti ad aggirare i filtri di messaggistica o a usare strumenti esterni in modo sospetto.</w:t>
      </w:r>
    </w:p>
    <w:p>
      <w:pPr>
        <w:pStyle w:val="Heading1"/>
        <w:keepNext/>
        <w:keepLines/>
      </w:pPr>
      <w:r>
        <w:t>2. I due canali dichiarati da ImprendereOra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4762"/>
        <w:gridCol w:w="2891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Canale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Istruzioni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Note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Profilo / annuncio</w:t>
            </w:r>
          </w:p>
        </w:tc>
        <w:tc>
          <w:tcPr>
            <w:tcW w:type="dxa" w:w="476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Apri il profilo o l’annuncio interessato, usa il pulsante «Segnala» e descrivi il problema.</w:t>
            </w:r>
          </w:p>
        </w:tc>
        <w:tc>
          <w:tcPr>
            <w:tcW w:type="dxa" w:w="289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La FAQ conferma il pulsante; posizione e passaggi di dettaglio possono variare.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Pagina Contatti</w:t>
            </w:r>
          </w:p>
        </w:tc>
        <w:tc>
          <w:tcPr>
            <w:tcW w:type="dxa" w:w="476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Apri imprendereora.com/contatti; seleziona «Segnalazione utente» e includi il link al profilo/annuncio.</w:t>
            </w:r>
          </w:p>
        </w:tc>
        <w:tc>
          <w:tcPr>
            <w:tcW w:type="dxa" w:w="289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Il sito indica anche l’email imprendereora@gmail.com e un tempo indicativo di risposta di 24–48 ore lavorative.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Il canale corretto è quello disponibile in piattaforma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Non inviare segnalazioni attraverso recapiti ricevuti dalla stessa persona sospetta. Se il pulsante non compare o non funziona, usa la pagina Contatti ufficiale.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3. Raccogli le informazioni essenziali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Link al profilo o all’annuncio; se non disponibile, nome visualizzato e ID visibile.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Data e ora dei fatti, indicando il fuso quando serve.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Descrizione oggettiva: cosa è stato scritto o richiesto, da chi e quando.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Messaggi e allegati già in tuo possesso, conservati in forma originale quando possibile.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5.  </w:t>
      </w:r>
      <w:r>
        <w:rPr>
          <w:rFonts w:ascii="Aptos" w:hAnsi="Aptos"/>
          <w:b w:val="0"/>
          <w:color w:val="18364A"/>
          <w:sz w:val="18"/>
        </w:rPr>
        <w:t>Eventuali importi richiesti e riferimenti delle operazioni, oscurando dati non necessari.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6.  </w:t>
      </w:r>
      <w:r>
        <w:rPr>
          <w:rFonts w:ascii="Aptos" w:hAnsi="Aptos"/>
          <w:b w:val="0"/>
          <w:color w:val="18364A"/>
          <w:sz w:val="18"/>
        </w:rPr>
        <w:t>Indica se hai inviato denaro, credenziali o documenti e se hai già contattato banca o autorità.</w:t>
      </w:r>
    </w:p>
    <w:p>
      <w:pPr>
        <w:widowControl/>
      </w:pPr>
      <w:r>
        <w:t>Non inviare a terzi copie complete di documenti, numeri di carte o altre informazioni eccedenti. Per dati sensibili chiedi al supporto il canale adatto e limita l’accesso alle prove.</w:t>
      </w:r>
    </w:p>
    <w:p>
      <w:pPr>
        <w:pStyle w:val="Heading1"/>
        <w:keepNext/>
        <w:keepLines/>
      </w:pPr>
      <w:r>
        <w:t>4. Il modello di segnalazione — compila e invia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Oggetto  </w:t>
      </w:r>
      <w:r>
        <w:rPr>
          <w:rFonts w:ascii="Aptos" w:hAnsi="Aptos"/>
          <w:b w:val="0"/>
          <w:color w:val="596674"/>
          <w:sz w:val="18"/>
        </w:rPr>
        <w:t>Segnalazione utente — [motivo breve]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Profilo / annuncio  </w:t>
      </w:r>
      <w:r>
        <w:rPr>
          <w:rFonts w:ascii="Aptos" w:hAnsi="Aptos"/>
          <w:b w:val="0"/>
          <w:color w:val="596674"/>
          <w:sz w:val="18"/>
        </w:rPr>
        <w:t>[Link ufficiale o identificativo visibile]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Data, ora e contesto  </w:t>
      </w:r>
      <w:r>
        <w:rPr>
          <w:rFonts w:ascii="Aptos" w:hAnsi="Aptos"/>
          <w:b w:val="0"/>
          <w:color w:val="596674"/>
          <w:sz w:val="18"/>
        </w:rPr>
        <w:t>[gg/mm/aaaa, ora, dove è avvenuto]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Categoria  </w:t>
      </w:r>
      <w:r>
        <w:rPr>
          <w:rFonts w:ascii="Aptos" w:hAnsi="Aptos"/>
          <w:b w:val="0"/>
          <w:color w:val="596674"/>
          <w:sz w:val="18"/>
        </w:rPr>
        <w:t>[Pagamento anomalo / Identità / Dati / Molestie / Altro]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Fatti verificabili  </w:t>
      </w:r>
      <w:r>
        <w:rPr>
          <w:rFonts w:ascii="Aptos" w:hAnsi="Aptos"/>
          <w:b w:val="0"/>
          <w:color w:val="596674"/>
          <w:sz w:val="18"/>
        </w:rPr>
        <w:t>[Descrivi la sequenza in modo neutro, evitando giudizi non dimostrati]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Elementi disponibili  </w:t>
      </w:r>
      <w:r>
        <w:rPr>
          <w:rFonts w:ascii="Aptos" w:hAnsi="Aptos"/>
          <w:b w:val="0"/>
          <w:color w:val="596674"/>
          <w:sz w:val="18"/>
        </w:rPr>
        <w:t>[Screenshot, messaggi, documenti, riferimenti, eventuali date]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Rischio attuale  </w:t>
      </w:r>
      <w:r>
        <w:rPr>
          <w:rFonts w:ascii="Aptos" w:hAnsi="Aptos"/>
          <w:b w:val="0"/>
          <w:color w:val="596674"/>
          <w:sz w:val="18"/>
        </w:rPr>
        <w:t>[La conversazione continua? Ci sono ulteriori richieste?]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Azione già intrapresa  </w:t>
      </w:r>
      <w:r>
        <w:rPr>
          <w:rFonts w:ascii="Aptos" w:hAnsi="Aptos"/>
          <w:b w:val="0"/>
          <w:color w:val="596674"/>
          <w:sz w:val="18"/>
        </w:rPr>
        <w:t>[Blocco contatti / banca contattata / denuncia, se pertinente]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Richiesta al supporto  </w:t>
      </w:r>
      <w:r>
        <w:rPr>
          <w:rFonts w:ascii="Aptos" w:hAnsi="Aptos"/>
          <w:b w:val="0"/>
          <w:color w:val="596674"/>
          <w:sz w:val="18"/>
        </w:rPr>
        <w:t>[Valutare il profilo, fornire indicazioni, contattarmi sul canale ufficiale]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TESTO ESEMPLIFICATIVO DA PERSONALIZZARE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Buongiorno, desidero segnalare il profilo/annuncio [identificativo]. In data [data] ho ricevuto la richiesta [riporto la richiesta in modo fedele]. Allego/descrivo [prove pertinenti]. Non ho effettuato / ho effettuato [eventuale azione], e segnalo che [rischio in corso]. Chiedo una verifica in base alle regole della piattaforma e indicazioni sui passi successivi. Grazie.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5. Registro delle evidenze (da non diffondere pubblicamente)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871"/>
        <w:gridCol w:w="1984"/>
        <w:gridCol w:w="4989"/>
      </w:tblGrid>
      <w:tr>
        <w:trPr>
          <w:tblHeader w:val="true"/>
          <w:cantSplit/>
        </w:trPr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N.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Data/ora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Tipo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Che cosa dimostra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1</w:t>
            </w:r>
          </w:p>
        </w:tc>
        <w:tc>
          <w:tcPr>
            <w:tcW w:type="dxa" w:w="187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[gg/mm, hh:mm]</w:t>
            </w:r>
          </w:p>
        </w:tc>
        <w:tc>
          <w:tcPr>
            <w:tcW w:type="dxa" w:w="198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[Messaggio]</w:t>
            </w:r>
          </w:p>
        </w:tc>
        <w:tc>
          <w:tcPr>
            <w:tcW w:type="dxa" w:w="498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[Richiesta di versamento anticipato]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2</w:t>
            </w:r>
          </w:p>
        </w:tc>
        <w:tc>
          <w:tcPr>
            <w:tcW w:type="dxa" w:w="187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[gg/mm, hh:mm]</w:t>
            </w:r>
          </w:p>
        </w:tc>
        <w:tc>
          <w:tcPr>
            <w:tcW w:type="dxa" w:w="198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[Profilo]</w:t>
            </w:r>
          </w:p>
        </w:tc>
        <w:tc>
          <w:tcPr>
            <w:tcW w:type="dxa" w:w="498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[Nome/ruolo dichiarato]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3</w:t>
            </w:r>
          </w:p>
        </w:tc>
        <w:tc>
          <w:tcPr>
            <w:tcW w:type="dxa" w:w="187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[gg/mm, hh:mm]</w:t>
            </w:r>
          </w:p>
        </w:tc>
        <w:tc>
          <w:tcPr>
            <w:tcW w:type="dxa" w:w="198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[Documento]</w:t>
            </w:r>
          </w:p>
        </w:tc>
        <w:tc>
          <w:tcPr>
            <w:tcW w:type="dxa" w:w="498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[Incongruenza tra dichiarazioni]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4</w:t>
            </w:r>
          </w:p>
        </w:tc>
        <w:tc>
          <w:tcPr>
            <w:tcW w:type="dxa" w:w="187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[gg/mm, hh:mm]</w:t>
            </w:r>
          </w:p>
        </w:tc>
        <w:tc>
          <w:tcPr>
            <w:tcW w:type="dxa" w:w="198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[Altro]</w:t>
            </w:r>
          </w:p>
        </w:tc>
        <w:tc>
          <w:tcPr>
            <w:tcW w:type="dxa" w:w="498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[Descrizione]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6. E se hai già subito un danno?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Denaro inviato: contatta subito la tua banca o il prestatore di pagamento; chiedi se sono possibili blocco, richiamo o contestazione dell’operazione, senza presumere un recupero automatico.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Credenziali esposte: cambia password, revoca eventuali accessi, attiva autenticazione a più fattori e informa i servizi coinvolti.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Documento d’identità condiviso: monitora usi anomali e valuta una segnalazione alle autorità competenti; evita ulteriori invii non necessari.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Minacce o possibile reato: rivolgiti alle forze dell’ordine con cronologia ed evidenze; pericolo immediato, chiama il 112.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Portale Denunce Online: alla data della guida la pre-denuncia online è sperimentale e limitata ad alcuni uffici; verifica sul portale ufficiale sedi, fattispecie e necessità di formalizzazione in presenza.</w:t>
      </w:r>
    </w:p>
    <w:p>
      <w:pPr>
        <w:pStyle w:val="Heading1"/>
        <w:keepNext/>
        <w:keepLines/>
      </w:pPr>
      <w:r>
        <w:t>7. Dopo aver segnalato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Conserva copia della segnalazione, data di invio e eventuale numero di riferimento.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Evita confronti aggressivi e non pubblicare nomi o accuse non verificate.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Se ricevi nuove richieste sospette, integra la segnalazione con i fatti successivi.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Se la segnalazione riguarda un possibile reato, non attendere una risposta della piattaforma prima di chiedere aiuto alle autorità.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5.  </w:t>
      </w:r>
      <w:r>
        <w:rPr>
          <w:rFonts w:ascii="Aptos" w:hAnsi="Aptos"/>
          <w:b w:val="0"/>
          <w:color w:val="18364A"/>
          <w:sz w:val="18"/>
        </w:rPr>
        <w:t>Se non ricevi risposta, usa nuovamente i Contatti ufficiali indicando data e oggetto della prima segnalazione.</w:t>
      </w:r>
    </w:p>
    <w:p>
      <w:pPr>
        <w:pStyle w:val="Heading1"/>
        <w:keepNext/>
        <w:keepLines/>
      </w:pPr>
      <w:r>
        <w:t>8. Checklist prima dell’invio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Ho indicato il profilo o annuncio corretto.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Ho separato fatti verificabili da sospetti o supposizioni.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Ho riportato date, messaggi e richieste con precisione.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Ho minimizzato i dati personali nei documenti allegati.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Ho specificato se vi è rischio immediato o danno già avvenuto.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So che la segnalazione a ImprendereOra non sostituisce una denuncia.</w:t>
      </w:r>
    </w:p>
    <w:p>
      <w:pPr>
        <w:pStyle w:val="Heading1"/>
        <w:keepNext/>
        <w:keepLines/>
      </w:pPr>
      <w:r>
        <w:t>9. Tre casi: quali prove sono davvero utili?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3969"/>
        <w:gridCol w:w="2891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Fatto segnalato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Evidenza pertinente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Da evitare</w:t>
            </w:r>
          </w:p>
        </w:tc>
      </w:tr>
      <w:tr>
        <w:trPr>
          <w:cantSplit/>
        </w:trPr>
        <w:tc>
          <w:tcPr>
            <w:tcW w:type="dxa" w:w="255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Richiesta di anticipo</w:t>
            </w:r>
          </w:p>
        </w:tc>
        <w:tc>
          <w:tcPr>
            <w:tcW w:type="dxa" w:w="396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Data, testo del messaggio, importo e contesto.</w:t>
            </w:r>
          </w:p>
        </w:tc>
        <w:tc>
          <w:tcPr>
            <w:tcW w:type="dxa" w:w="289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Pubblicare IBAN o dati bancari completi.</w:t>
            </w:r>
          </w:p>
        </w:tc>
      </w:tr>
      <w:tr>
        <w:trPr>
          <w:cantSplit/>
        </w:trPr>
        <w:tc>
          <w:tcPr>
            <w:tcW w:type="dxa" w:w="255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Possibile identità falsa</w:t>
            </w:r>
          </w:p>
        </w:tc>
        <w:tc>
          <w:tcPr>
            <w:tcW w:type="dxa" w:w="396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Profilo, ruolo dichiarato, incongruenza documentabile.</w:t>
            </w:r>
          </w:p>
        </w:tc>
        <w:tc>
          <w:tcPr>
            <w:tcW w:type="dxa" w:w="289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Accuse pubbliche o diffusione di documenti personali.</w:t>
            </w:r>
          </w:p>
        </w:tc>
      </w:tr>
      <w:tr>
        <w:trPr>
          <w:cantSplit/>
        </w:trPr>
        <w:tc>
          <w:tcPr>
            <w:tcW w:type="dxa" w:w="255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Pressioni e minacce</w:t>
            </w:r>
          </w:p>
        </w:tc>
        <w:tc>
          <w:tcPr>
            <w:tcW w:type="dxa" w:w="396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Messaggi integrali e cronologia degli episodi.</w:t>
            </w:r>
          </w:p>
        </w:tc>
        <w:tc>
          <w:tcPr>
            <w:tcW w:type="dxa" w:w="289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Rispondere con minacce o cancellare le prove.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10. Quando è opportuno chiedere aiuto professionale?</w:t>
      </w:r>
    </w:p>
    <w:p>
      <w:pPr>
        <w:widowControl/>
      </w:pPr>
      <w:r>
        <w:t>Un legale può assisterti nelle controversie contrattuali o nelle richieste di tutela; un consulente privacy può indicare come trattare documenti e informazioni personali; il tuo istituto di pagamento può valutare gli interventi disponibili sulle operazioni contestate. In caso di possibile reato, il riferimento sono le autorità competenti.</w:t>
      </w:r>
    </w:p>
    <w:p>
      <w:pPr>
        <w:pStyle w:val="Heading1"/>
        <w:keepNext/>
        <w:keepLines/>
      </w:pPr>
      <w:r>
        <w:t>Riferimenti controllati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ImprendereOra — FAQ: imprendereora.com/faq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ImprendereOra — Contatti e «Segnalazione utente»: imprendereora.com/contatti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Polizia di Stato — Denunce Online: poliziadistato.it/articolo/denunce-online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Garante Privacy — Principi fondamentali: garanteprivacy.it</w:t>
      </w:r>
    </w:p>
    <w:p>
      <w:pPr>
        <w:widowControl/>
      </w:pPr>
      <w:r>
        <w:t>Versione: 4 novembre 2026. Verificare eventuali modifiche della procedura direttamente sul sito prima della pubblicazione di aggiornamenti a questa guida.</w:t>
      </w:r>
    </w:p>
    <w:p>
      <w:pPr>
        <w:spacing w:before="240" w:after="40"/>
      </w:pPr>
      <w:r>
        <w:rPr>
          <w:rFonts w:ascii="Aptos" w:hAnsi="Aptos"/>
          <w:b w:val="0"/>
          <w:color w:val="596674"/>
          <w:sz w:val="15"/>
        </w:rPr>
        <w:t>ImprendereOra offre strumenti informativi e di comunicazione. I modelli non costituiscono consulenza legale, finanziaria o un impegno contrattuale automatico.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07  /  SICUREZZA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